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C1DC4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2FD4794" wp14:editId="49AF9A68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1ECBB5" w14:textId="77777777" w:rsidR="001B2CCF" w:rsidRDefault="001B2CCF" w:rsidP="002231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14:paraId="6B79C0FC" w14:textId="77777777" w:rsidR="00D66155" w:rsidRDefault="00D66155" w:rsidP="00D66155"/>
    <w:p w14:paraId="38ED6268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5E50820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E756D05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9E437E7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415FA8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7DFF4F1F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468B6714" w14:textId="77777777" w:rsidR="00C91254" w:rsidRPr="00542AEF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6CFE3CC2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14:paraId="706DDE27" w14:textId="08ED18C7" w:rsidR="002470B9" w:rsidRDefault="002470B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d</w:t>
      </w:r>
      <w:r w:rsidR="00794AEF">
        <w:rPr>
          <w:rFonts w:ascii="Calibri" w:hAnsi="Calibri"/>
          <w:b/>
          <w:i/>
          <w:iCs/>
          <w:color w:val="1F497D"/>
          <w:sz w:val="50"/>
          <w:szCs w:val="50"/>
        </w:rPr>
        <w:t>a approvarsi entro il 31/12/202</w:t>
      </w:r>
      <w:r w:rsidR="00EA6335">
        <w:rPr>
          <w:rFonts w:ascii="Calibri" w:hAnsi="Calibri"/>
          <w:b/>
          <w:i/>
          <w:iCs/>
          <w:color w:val="1F497D"/>
          <w:sz w:val="50"/>
          <w:szCs w:val="50"/>
        </w:rPr>
        <w:t>2</w:t>
      </w:r>
    </w:p>
    <w:p w14:paraId="41F06BCA" w14:textId="77777777" w:rsidR="00C91254" w:rsidRDefault="002470B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3F63F455" w14:textId="77777777" w:rsidR="00C91254" w:rsidRDefault="00C91254" w:rsidP="00C91254"/>
    <w:p w14:paraId="78A13372" w14:textId="77777777" w:rsidR="00C91254" w:rsidRDefault="00C91254" w:rsidP="00C91254"/>
    <w:p w14:paraId="5B3FA30F" w14:textId="77777777" w:rsidR="00C91254" w:rsidRDefault="00C91254" w:rsidP="00C91254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335F6006" w14:textId="77777777"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CF39D65" w14:textId="77777777" w:rsidR="00C91254" w:rsidRPr="00BC5F55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58EA1603" w14:textId="77777777" w:rsidR="00C91254" w:rsidRDefault="00C91254" w:rsidP="00C91254">
      <w:r>
        <w:br w:type="page"/>
      </w:r>
    </w:p>
    <w:p w14:paraId="143E02BD" w14:textId="77777777" w:rsidR="00131E51" w:rsidRDefault="00131E51" w:rsidP="00131E51">
      <w:pPr>
        <w:pStyle w:val="Standard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5E0B3"/>
        <w:spacing w:before="120" w:after="160"/>
        <w:jc w:val="center"/>
        <w:rPr>
          <w:rFonts w:eastAsia="MS Mincho" w:cs="Calibri"/>
          <w:b/>
          <w:bCs/>
          <w:color w:val="002060"/>
          <w:lang w:eastAsia="ja-JP"/>
        </w:rPr>
      </w:pPr>
      <w:r>
        <w:rPr>
          <w:rFonts w:eastAsia="MS Mincho" w:cs="Calibri"/>
          <w:b/>
          <w:bCs/>
          <w:color w:val="002060"/>
          <w:lang w:eastAsia="ja-JP"/>
        </w:rPr>
        <w:lastRenderedPageBreak/>
        <w:t>SCHEDA STATO DI ATTUAZIONE</w:t>
      </w:r>
    </w:p>
    <w:p w14:paraId="29FBD797" w14:textId="77777777" w:rsidR="00131E51" w:rsidRDefault="00131E51" w:rsidP="00131E51">
      <w:pPr>
        <w:pStyle w:val="Standard"/>
        <w:jc w:val="center"/>
        <w:rPr>
          <w:rFonts w:eastAsia="MS Mincho" w:cs="Calibri"/>
          <w:b/>
          <w:bCs/>
          <w:color w:val="002060"/>
          <w:lang w:eastAsia="ja-JP"/>
        </w:rPr>
      </w:pPr>
    </w:p>
    <w:p w14:paraId="3D8A87E8" w14:textId="77777777" w:rsidR="00131E51" w:rsidRDefault="00131E51" w:rsidP="00131E51">
      <w:pPr>
        <w:pStyle w:val="Standard"/>
        <w:jc w:val="center"/>
        <w:rPr>
          <w:b/>
          <w:sz w:val="2"/>
          <w:szCs w:val="28"/>
        </w:rPr>
      </w:pPr>
    </w:p>
    <w:p w14:paraId="068CB723" w14:textId="77777777" w:rsidR="00131E51" w:rsidRDefault="00131E51" w:rsidP="00131E51">
      <w:pPr>
        <w:pStyle w:val="Standard"/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5E0B3"/>
        <w:spacing w:before="120" w:after="160"/>
        <w:jc w:val="center"/>
        <w:rPr>
          <w:rFonts w:eastAsia="MS Mincho" w:cs="Calibri"/>
          <w:b/>
          <w:bCs/>
          <w:color w:val="002060"/>
          <w:lang w:eastAsia="ja-JP"/>
        </w:rPr>
      </w:pPr>
      <w:r>
        <w:rPr>
          <w:rFonts w:eastAsia="MS Mincho" w:cs="Calibri"/>
          <w:b/>
          <w:bCs/>
          <w:color w:val="002060"/>
          <w:lang w:eastAsia="ja-JP"/>
        </w:rPr>
        <w:t>Fusione della società (per unione o per incorporazione)</w:t>
      </w:r>
    </w:p>
    <w:p w14:paraId="5F5A63BF" w14:textId="77777777" w:rsidR="00131E51" w:rsidRDefault="00131E51" w:rsidP="00131E51">
      <w:pPr>
        <w:pStyle w:val="Standard"/>
      </w:pPr>
    </w:p>
    <w:p w14:paraId="29B192C5" w14:textId="77777777" w:rsidR="00131E51" w:rsidRDefault="00131E51" w:rsidP="00131E51">
      <w:pPr>
        <w:pStyle w:val="Standard"/>
        <w:widowControl w:val="0"/>
        <w:shd w:val="clear" w:color="auto" w:fill="002060"/>
        <w:spacing w:before="120" w:after="160"/>
        <w:jc w:val="center"/>
        <w:rPr>
          <w:rFonts w:eastAsia="MS Mincho" w:cs="Calibri"/>
          <w:b/>
          <w:bCs/>
          <w:color w:val="FFFFFF"/>
          <w:sz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lang w:eastAsia="ja-JP"/>
        </w:rPr>
        <w:t>DATI ANAGRAFICI DELLA PARTECIPATA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131E51" w14:paraId="6E8C2A35" w14:textId="77777777" w:rsidTr="00B01DA1">
        <w:trPr>
          <w:cantSplit/>
          <w:trHeight w:val="249"/>
          <w:jc w:val="center"/>
        </w:trPr>
        <w:tc>
          <w:tcPr>
            <w:tcW w:w="4814" w:type="dxa"/>
            <w:tcBorders>
              <w:top w:val="single" w:sz="4" w:space="0" w:color="0F253F"/>
              <w:left w:val="single" w:sz="4" w:space="0" w:color="0F253F"/>
              <w:bottom w:val="single" w:sz="4" w:space="0" w:color="0F253F"/>
              <w:right w:val="single" w:sz="4" w:space="0" w:color="0F253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85720" w14:textId="77777777" w:rsidR="00131E51" w:rsidRDefault="00131E51" w:rsidP="00B01DA1">
            <w:pPr>
              <w:pStyle w:val="Standard"/>
              <w:widowControl w:val="0"/>
              <w:rPr>
                <w:rFonts w:cs="Calibri"/>
                <w:b/>
                <w:color w:val="244062"/>
                <w:sz w:val="18"/>
                <w:szCs w:val="18"/>
              </w:rPr>
            </w:pPr>
            <w:r>
              <w:rPr>
                <w:rFonts w:cs="Calibri"/>
                <w:b/>
                <w:color w:val="244062"/>
                <w:sz w:val="18"/>
                <w:szCs w:val="18"/>
              </w:rPr>
              <w:t>Codice Fiscale</w:t>
            </w:r>
          </w:p>
        </w:tc>
        <w:tc>
          <w:tcPr>
            <w:tcW w:w="4814" w:type="dxa"/>
            <w:tcBorders>
              <w:top w:val="single" w:sz="4" w:space="0" w:color="0F253F"/>
              <w:left w:val="single" w:sz="4" w:space="0" w:color="0F253F"/>
              <w:bottom w:val="single" w:sz="4" w:space="0" w:color="0F253F"/>
              <w:right w:val="single" w:sz="4" w:space="0" w:color="0F253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2C03" w14:textId="77777777" w:rsidR="00131E51" w:rsidRDefault="00131E51" w:rsidP="00B01DA1">
            <w:pPr>
              <w:pStyle w:val="Standarduser"/>
              <w:spacing w:before="60" w:after="60"/>
              <w:rPr>
                <w:bCs/>
                <w:color w:val="355269"/>
              </w:rPr>
            </w:pPr>
            <w:r>
              <w:rPr>
                <w:bCs/>
                <w:color w:val="355269"/>
              </w:rPr>
              <w:t>94031260030</w:t>
            </w:r>
          </w:p>
        </w:tc>
      </w:tr>
      <w:tr w:rsidR="00131E51" w14:paraId="13D6251E" w14:textId="77777777" w:rsidTr="00B01DA1">
        <w:trPr>
          <w:cantSplit/>
          <w:trHeight w:val="249"/>
          <w:jc w:val="center"/>
        </w:trPr>
        <w:tc>
          <w:tcPr>
            <w:tcW w:w="4814" w:type="dxa"/>
            <w:tcBorders>
              <w:top w:val="single" w:sz="4" w:space="0" w:color="0F253F"/>
              <w:left w:val="single" w:sz="4" w:space="0" w:color="0F253F"/>
              <w:bottom w:val="single" w:sz="4" w:space="0" w:color="0F253F"/>
              <w:right w:val="single" w:sz="4" w:space="0" w:color="0F253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C1929" w14:textId="77777777" w:rsidR="00131E51" w:rsidRDefault="00131E51" w:rsidP="00B01DA1">
            <w:pPr>
              <w:pStyle w:val="Standard"/>
              <w:widowControl w:val="0"/>
              <w:rPr>
                <w:rFonts w:cs="Calibri"/>
                <w:b/>
                <w:color w:val="244062"/>
                <w:sz w:val="18"/>
                <w:szCs w:val="18"/>
              </w:rPr>
            </w:pPr>
            <w:r>
              <w:rPr>
                <w:rFonts w:cs="Calibri"/>
                <w:b/>
                <w:color w:val="244062"/>
                <w:sz w:val="18"/>
                <w:szCs w:val="18"/>
              </w:rPr>
              <w:t>Denominazione</w:t>
            </w:r>
          </w:p>
        </w:tc>
        <w:tc>
          <w:tcPr>
            <w:tcW w:w="4814" w:type="dxa"/>
            <w:tcBorders>
              <w:top w:val="single" w:sz="4" w:space="0" w:color="0F253F"/>
              <w:left w:val="single" w:sz="4" w:space="0" w:color="0F253F"/>
              <w:bottom w:val="single" w:sz="4" w:space="0" w:color="0F253F"/>
              <w:right w:val="single" w:sz="4" w:space="0" w:color="0F253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DEE92" w14:textId="77777777" w:rsidR="00131E51" w:rsidRDefault="00131E51" w:rsidP="00B01DA1">
            <w:pPr>
              <w:pStyle w:val="Standarduser"/>
              <w:spacing w:before="60" w:after="60"/>
              <w:rPr>
                <w:iCs/>
                <w:color w:val="355269"/>
              </w:rPr>
            </w:pPr>
            <w:r>
              <w:rPr>
                <w:iCs/>
                <w:color w:val="355269"/>
              </w:rPr>
              <w:t xml:space="preserve">Agenzia di accoglienza e promozione turistica locale della Provincia di Novara </w:t>
            </w:r>
            <w:proofErr w:type="spellStart"/>
            <w:r>
              <w:rPr>
                <w:iCs/>
                <w:color w:val="355269"/>
              </w:rPr>
              <w:t>s.c.r.l</w:t>
            </w:r>
            <w:proofErr w:type="spellEnd"/>
            <w:r>
              <w:rPr>
                <w:iCs/>
                <w:color w:val="355269"/>
              </w:rPr>
              <w:t xml:space="preserve">. o brevemente “ATL della Provincia di Novara </w:t>
            </w:r>
            <w:proofErr w:type="spellStart"/>
            <w:r>
              <w:rPr>
                <w:iCs/>
                <w:color w:val="355269"/>
              </w:rPr>
              <w:t>s.c.r.l</w:t>
            </w:r>
            <w:proofErr w:type="spellEnd"/>
            <w:r>
              <w:rPr>
                <w:iCs/>
                <w:color w:val="355269"/>
              </w:rPr>
              <w:t>.”</w:t>
            </w:r>
          </w:p>
        </w:tc>
      </w:tr>
    </w:tbl>
    <w:p w14:paraId="195AADB8" w14:textId="77777777" w:rsidR="00131E51" w:rsidRDefault="00131E51" w:rsidP="00131E51">
      <w:pPr>
        <w:pStyle w:val="Standard"/>
        <w:tabs>
          <w:tab w:val="left" w:pos="357"/>
        </w:tabs>
        <w:rPr>
          <w:sz w:val="20"/>
          <w:szCs w:val="20"/>
        </w:rPr>
      </w:pPr>
    </w:p>
    <w:tbl>
      <w:tblPr>
        <w:tblW w:w="495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9"/>
        <w:gridCol w:w="4768"/>
      </w:tblGrid>
      <w:tr w:rsidR="00131E51" w14:paraId="13D8A876" w14:textId="77777777" w:rsidTr="00B01DA1">
        <w:trPr>
          <w:cantSplit/>
          <w:trHeight w:val="249"/>
          <w:tblHeader/>
          <w:jc w:val="center"/>
        </w:trPr>
        <w:tc>
          <w:tcPr>
            <w:tcW w:w="4769" w:type="dxa"/>
            <w:tcBorders>
              <w:top w:val="double" w:sz="6" w:space="0" w:color="0F253F"/>
              <w:left w:val="single" w:sz="4" w:space="0" w:color="FFFFFF"/>
              <w:bottom w:val="doub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719B3" w14:textId="77777777" w:rsidR="00131E51" w:rsidRDefault="00131E51" w:rsidP="00B01DA1">
            <w:pPr>
              <w:pStyle w:val="Standard"/>
              <w:keepNext/>
              <w:widowControl w:val="0"/>
              <w:jc w:val="center"/>
              <w:rPr>
                <w:rFonts w:cs="Calibri"/>
                <w:b/>
                <w:bCs/>
                <w:color w:val="44546A"/>
                <w:sz w:val="18"/>
                <w:szCs w:val="20"/>
              </w:rPr>
            </w:pPr>
            <w:r>
              <w:rPr>
                <w:rFonts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4768" w:type="dxa"/>
            <w:tcBorders>
              <w:top w:val="double" w:sz="6" w:space="0" w:color="0F253F"/>
              <w:left w:val="single" w:sz="4" w:space="0" w:color="FFFFFF"/>
              <w:bottom w:val="doub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1C829" w14:textId="77777777" w:rsidR="00131E51" w:rsidRDefault="00131E51" w:rsidP="00B01DA1">
            <w:pPr>
              <w:pStyle w:val="Standard"/>
              <w:widowControl w:val="0"/>
              <w:jc w:val="center"/>
              <w:rPr>
                <w:rFonts w:cs="Calibri"/>
                <w:b/>
                <w:bCs/>
                <w:color w:val="44546A"/>
                <w:sz w:val="18"/>
                <w:szCs w:val="20"/>
              </w:rPr>
            </w:pPr>
            <w:r>
              <w:rPr>
                <w:rFonts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131E51" w14:paraId="047A91F1" w14:textId="77777777" w:rsidTr="00B01DA1">
        <w:trPr>
          <w:cantSplit/>
          <w:trHeight w:val="249"/>
          <w:jc w:val="center"/>
        </w:trPr>
        <w:tc>
          <w:tcPr>
            <w:tcW w:w="4769" w:type="dxa"/>
            <w:tcBorders>
              <w:top w:val="single" w:sz="4" w:space="0" w:color="000000"/>
              <w:left w:val="single" w:sz="4" w:space="0" w:color="254061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368FE" w14:textId="77777777" w:rsidR="00131E51" w:rsidRDefault="00131E51" w:rsidP="00B01DA1">
            <w:pPr>
              <w:pStyle w:val="Standard"/>
              <w:widowControl w:val="0"/>
              <w:rPr>
                <w:rFonts w:cs="Calibri"/>
                <w:b/>
                <w:color w:val="244062"/>
                <w:sz w:val="18"/>
                <w:szCs w:val="20"/>
              </w:rPr>
            </w:pPr>
            <w:r>
              <w:rPr>
                <w:rFonts w:cs="Calibr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tc>
          <w:tcPr>
            <w:tcW w:w="4768" w:type="dxa"/>
            <w:tcBorders>
              <w:top w:val="single" w:sz="4" w:space="0" w:color="000000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FC5F8" w14:textId="77777777" w:rsidR="00131E51" w:rsidRDefault="00131E51" w:rsidP="00B01DA1">
            <w:pPr>
              <w:pStyle w:val="Standard"/>
              <w:widowControl w:val="0"/>
            </w:pPr>
            <w:r>
              <w:t>Procedura di fusione in corso</w:t>
            </w:r>
          </w:p>
        </w:tc>
      </w:tr>
      <w:tr w:rsidR="00131E51" w14:paraId="21FD543C" w14:textId="77777777" w:rsidTr="00B01DA1">
        <w:trPr>
          <w:cantSplit/>
          <w:trHeight w:val="249"/>
          <w:jc w:val="center"/>
        </w:trPr>
        <w:tc>
          <w:tcPr>
            <w:tcW w:w="4769" w:type="dxa"/>
            <w:tcBorders>
              <w:top w:val="single" w:sz="4" w:space="0" w:color="000000"/>
              <w:left w:val="single" w:sz="4" w:space="0" w:color="254061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D6BAB" w14:textId="77777777" w:rsidR="00131E51" w:rsidRDefault="00131E51" w:rsidP="00B01DA1">
            <w:pPr>
              <w:pStyle w:val="Standard"/>
              <w:widowControl w:val="0"/>
              <w:rPr>
                <w:rFonts w:cs="Calibri"/>
                <w:b/>
                <w:color w:val="244062"/>
                <w:sz w:val="18"/>
                <w:szCs w:val="20"/>
              </w:rPr>
            </w:pPr>
            <w:r>
              <w:rPr>
                <w:rFonts w:cs="Calibr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4768" w:type="dxa"/>
            <w:tcBorders>
              <w:top w:val="single" w:sz="4" w:space="0" w:color="000000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63E6" w14:textId="77777777" w:rsidR="00131E51" w:rsidRDefault="00131E51" w:rsidP="00B01DA1">
            <w:pPr>
              <w:pStyle w:val="Standard"/>
              <w:widowControl w:val="0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131E51" w14:paraId="5EC571BA" w14:textId="77777777" w:rsidTr="00B01DA1">
        <w:trPr>
          <w:cantSplit/>
          <w:trHeight w:val="249"/>
          <w:jc w:val="center"/>
        </w:trPr>
        <w:tc>
          <w:tcPr>
            <w:tcW w:w="4769" w:type="dxa"/>
            <w:tcBorders>
              <w:top w:val="single" w:sz="4" w:space="0" w:color="000000"/>
              <w:left w:val="single" w:sz="4" w:space="0" w:color="254061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547EF" w14:textId="77777777" w:rsidR="00131E51" w:rsidRDefault="00131E51" w:rsidP="00B01DA1">
            <w:pPr>
              <w:pStyle w:val="Standard"/>
              <w:widowControl w:val="0"/>
              <w:rPr>
                <w:rFonts w:cs="Calibri"/>
                <w:b/>
                <w:color w:val="244062"/>
                <w:sz w:val="18"/>
                <w:szCs w:val="20"/>
              </w:rPr>
            </w:pPr>
            <w:r>
              <w:rPr>
                <w:rFonts w:cs="Calibr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4768" w:type="dxa"/>
            <w:tcBorders>
              <w:top w:val="single" w:sz="4" w:space="0" w:color="000000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54FE7" w14:textId="59AC121F" w:rsidR="00131E51" w:rsidRDefault="00131E51" w:rsidP="00B01DA1">
            <w:pPr>
              <w:pStyle w:val="Standarduser"/>
              <w:widowControl w:val="0"/>
              <w:snapToGrid w:val="0"/>
              <w:spacing w:before="60" w:after="0"/>
              <w:rPr>
                <w:iCs/>
                <w:color w:val="244062"/>
              </w:rPr>
            </w:pPr>
            <w:r>
              <w:rPr>
                <w:iCs/>
                <w:color w:val="244062"/>
              </w:rPr>
              <w:t xml:space="preserve">Approvazione del Consiglio di Amministrazione dell’ATL in data 27/06/2022 del progetto di fusione tra ATL della Provincia di Novara e ATL Biella Valsesia Vercelli depositato, unitamente ai restanti documenti indicati dalla Legge (art. 2501 </w:t>
            </w:r>
            <w:proofErr w:type="spellStart"/>
            <w:r>
              <w:rPr>
                <w:iCs/>
                <w:color w:val="244062"/>
              </w:rPr>
              <w:t>septies</w:t>
            </w:r>
            <w:proofErr w:type="spellEnd"/>
            <w:r>
              <w:rPr>
                <w:iCs/>
                <w:color w:val="244062"/>
              </w:rPr>
              <w:t xml:space="preserve"> C.C.), in data 28 giugno 2022 presso le sedi delle società partecipanti alla fusione e regolarmente iscritto, in pari data, presso il competente Registro Imprese</w:t>
            </w:r>
          </w:p>
          <w:p w14:paraId="51070D9C" w14:textId="77777777" w:rsidR="00131E51" w:rsidRDefault="00131E51" w:rsidP="00B01DA1">
            <w:pPr>
              <w:pStyle w:val="Standarduser"/>
              <w:widowControl w:val="0"/>
              <w:snapToGrid w:val="0"/>
              <w:spacing w:before="60" w:after="0"/>
              <w:rPr>
                <w:iCs/>
                <w:color w:val="244062"/>
              </w:rPr>
            </w:pPr>
            <w:r>
              <w:rPr>
                <w:iCs/>
                <w:color w:val="244062"/>
              </w:rPr>
              <w:t>Approvazione del progetto di fusione da parte dei Soci in Assemblea Straordinaria in data 14/11/2022.</w:t>
            </w:r>
          </w:p>
          <w:p w14:paraId="16A1F876" w14:textId="56FFA03F" w:rsidR="00131E51" w:rsidRDefault="00131E51" w:rsidP="00B01DA1">
            <w:pPr>
              <w:pStyle w:val="Standarduser"/>
              <w:widowControl w:val="0"/>
              <w:snapToGrid w:val="0"/>
              <w:spacing w:before="60" w:after="0"/>
            </w:pPr>
            <w:r>
              <w:rPr>
                <w:color w:val="244062"/>
              </w:rPr>
              <w:t>Entro il 31</w:t>
            </w:r>
            <w:r w:rsidR="00D65526">
              <w:rPr>
                <w:color w:val="244062"/>
              </w:rPr>
              <w:t>/</w:t>
            </w:r>
            <w:r>
              <w:rPr>
                <w:color w:val="244062"/>
              </w:rPr>
              <w:t>12</w:t>
            </w:r>
            <w:r w:rsidR="00D65526">
              <w:rPr>
                <w:color w:val="244062"/>
              </w:rPr>
              <w:t>/</w:t>
            </w:r>
            <w:r>
              <w:rPr>
                <w:color w:val="244062"/>
              </w:rPr>
              <w:t>2022 possibile stipula atto fusione</w:t>
            </w:r>
          </w:p>
        </w:tc>
      </w:tr>
      <w:tr w:rsidR="00131E51" w14:paraId="72DD57FF" w14:textId="77777777" w:rsidTr="00B01DA1">
        <w:trPr>
          <w:cantSplit/>
          <w:trHeight w:val="249"/>
          <w:jc w:val="center"/>
        </w:trPr>
        <w:tc>
          <w:tcPr>
            <w:tcW w:w="4769" w:type="dxa"/>
            <w:tcBorders>
              <w:top w:val="single" w:sz="4" w:space="0" w:color="000000"/>
              <w:left w:val="single" w:sz="4" w:space="0" w:color="254061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8C283" w14:textId="77777777" w:rsidR="00131E51" w:rsidRDefault="00131E51" w:rsidP="00B01DA1">
            <w:pPr>
              <w:pStyle w:val="Standard"/>
              <w:widowControl w:val="0"/>
            </w:pPr>
            <w:r>
              <w:rPr>
                <w:rFonts w:cs="Calibri"/>
                <w:b/>
                <w:color w:val="244062"/>
                <w:sz w:val="18"/>
                <w:szCs w:val="20"/>
              </w:rPr>
              <w:t>Ulteriori informazioni</w:t>
            </w:r>
            <w:r>
              <w:rPr>
                <w:rFonts w:cs="Calibr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4768" w:type="dxa"/>
            <w:tcBorders>
              <w:top w:val="single" w:sz="4" w:space="0" w:color="000000"/>
              <w:bottom w:val="single" w:sz="4" w:space="0" w:color="000000"/>
              <w:right w:val="single" w:sz="4" w:space="0" w:color="25406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B028C" w14:textId="77777777" w:rsidR="00131E51" w:rsidRDefault="00131E51" w:rsidP="00B01DA1">
            <w:pPr>
              <w:pStyle w:val="Standard"/>
              <w:widowControl w:val="0"/>
              <w:rPr>
                <w:rFonts w:cs="Calibri"/>
                <w:iCs/>
                <w:color w:val="244062"/>
                <w:sz w:val="22"/>
                <w:szCs w:val="22"/>
              </w:rPr>
            </w:pPr>
          </w:p>
        </w:tc>
      </w:tr>
    </w:tbl>
    <w:p w14:paraId="3085D91C" w14:textId="77777777" w:rsidR="00131E51" w:rsidRDefault="00131E51" w:rsidP="00131E51">
      <w:pPr>
        <w:pStyle w:val="Standard"/>
        <w:jc w:val="both"/>
      </w:pPr>
      <w:r>
        <w:rPr>
          <w:rFonts w:ascii="Calibri" w:hAnsi="Calibri" w:cs="Calibri"/>
          <w:i/>
          <w:iCs/>
          <w:color w:val="FF0000"/>
          <w:sz w:val="18"/>
          <w:szCs w:val="20"/>
          <w:u w:val="single"/>
        </w:rPr>
        <w:t>*</w:t>
      </w:r>
      <w:r>
        <w:rPr>
          <w:rFonts w:ascii="Calibri" w:hAnsi="Calibri" w:cs="Calibri"/>
          <w:i/>
          <w:iCs/>
          <w:color w:val="244062"/>
          <w:sz w:val="18"/>
          <w:szCs w:val="20"/>
          <w:u w:val="single"/>
        </w:rPr>
        <w:t>Campo testuale con compilazione facoltativa.</w:t>
      </w:r>
    </w:p>
    <w:p w14:paraId="19E6D89F" w14:textId="77777777" w:rsidR="00131E51" w:rsidRDefault="00131E51" w:rsidP="00131E51">
      <w:pPr>
        <w:pStyle w:val="Standard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* In particolare vanno descritte le situazioni di mancato avvio della procedura di razionalizzazione programmate, nonché quelle caratterizzate dalla mancata conclusione della medesima.</w:t>
      </w:r>
    </w:p>
    <w:p w14:paraId="4811103F" w14:textId="77777777" w:rsidR="00131E51" w:rsidRDefault="00131E51" w:rsidP="00131E51">
      <w:pPr>
        <w:pStyle w:val="Standard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51A91B79" w14:textId="77777777" w:rsidR="00131E51" w:rsidRDefault="00131E51" w:rsidP="00131E51">
      <w:pPr>
        <w:pStyle w:val="Standard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**Campo testuale. Indicare: (i) le motivazioni dell’eventuale ritardo per gli interventi i cui tempi previsti non sono stati </w:t>
      </w:r>
      <w:proofErr w:type="gramStart"/>
      <w:r>
        <w:rPr>
          <w:rFonts w:ascii="Calibri" w:hAnsi="Calibri" w:cs="Calibri"/>
          <w:i/>
          <w:iCs/>
          <w:color w:val="000000"/>
          <w:sz w:val="22"/>
          <w:szCs w:val="22"/>
        </w:rPr>
        <w:t>rispettati ;</w:t>
      </w:r>
      <w:proofErr w:type="gramEnd"/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(ii) le motivazioni di eventuali interventi di razionalizzazione realizzati in difformità e/o non previsti dal Piano; (iii) le motivazioni delle eventuali situazioni per le quali siano venute meno le criticità che avevano determinato l’adozione di una misura di razionalizzazione”; (iv) eventuali altre informazioni che si ritengano utili.</w:t>
      </w:r>
    </w:p>
    <w:p w14:paraId="5F8FE1F3" w14:textId="77777777" w:rsidR="00131E51" w:rsidRDefault="00131E51" w:rsidP="00131E51">
      <w:pPr>
        <w:pStyle w:val="Standard"/>
        <w:jc w:val="both"/>
        <w:rPr>
          <w:rFonts w:ascii="Calibri" w:hAnsi="Calibri" w:cs="Calibri"/>
          <w:i/>
          <w:iCs/>
          <w:color w:val="000000"/>
          <w:sz w:val="22"/>
          <w:szCs w:val="22"/>
          <w:u w:val="single"/>
        </w:rPr>
      </w:pPr>
    </w:p>
    <w:p w14:paraId="2DDBFDD2" w14:textId="77777777" w:rsidR="00131E51" w:rsidRDefault="00131E51" w:rsidP="00131E51">
      <w:pPr>
        <w:pStyle w:val="Standard"/>
        <w:jc w:val="both"/>
      </w:pPr>
      <w:r>
        <w:rPr>
          <w:rFonts w:ascii="Calibri" w:hAnsi="Calibri" w:cs="Calibri"/>
          <w:i/>
          <w:iCs/>
          <w:color w:val="244062"/>
          <w:sz w:val="18"/>
          <w:szCs w:val="20"/>
          <w:u w:val="single"/>
        </w:rPr>
        <w:t xml:space="preserve">N.B. Deve essere chiarito lo stato di </w:t>
      </w:r>
      <w:proofErr w:type="spellStart"/>
      <w:proofErr w:type="gramStart"/>
      <w:r>
        <w:rPr>
          <w:rFonts w:ascii="Calibri" w:hAnsi="Calibri" w:cs="Calibri"/>
          <w:i/>
          <w:iCs/>
          <w:color w:val="244062"/>
          <w:sz w:val="18"/>
          <w:szCs w:val="20"/>
          <w:u w:val="single"/>
        </w:rPr>
        <w:t>attuazione,alla</w:t>
      </w:r>
      <w:proofErr w:type="spellEnd"/>
      <w:proofErr w:type="gramEnd"/>
      <w:r>
        <w:rPr>
          <w:rFonts w:ascii="Calibri" w:hAnsi="Calibri" w:cs="Calibri"/>
          <w:i/>
          <w:iCs/>
          <w:color w:val="244062"/>
          <w:sz w:val="18"/>
          <w:szCs w:val="20"/>
          <w:u w:val="single"/>
        </w:rPr>
        <w:t xml:space="preserve"> data di compilazione della presente scheda e in previsione al 31/12/2022.</w:t>
      </w:r>
    </w:p>
    <w:p w14:paraId="35EDE880" w14:textId="6AA9A518" w:rsidR="00BB478E" w:rsidRPr="00131E51" w:rsidRDefault="00BB478E" w:rsidP="00131E51">
      <w:pPr>
        <w:rPr>
          <w:b/>
          <w:u w:val="single"/>
        </w:rPr>
      </w:pPr>
    </w:p>
    <w:sectPr w:rsidR="00BB478E" w:rsidRPr="00131E51" w:rsidSect="006A720B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400D3" w14:textId="77777777" w:rsidR="00A511DB" w:rsidRDefault="00A511DB" w:rsidP="003D526F">
      <w:pPr>
        <w:spacing w:after="0" w:line="240" w:lineRule="auto"/>
      </w:pPr>
      <w:r>
        <w:separator/>
      </w:r>
    </w:p>
  </w:endnote>
  <w:endnote w:type="continuationSeparator" w:id="0">
    <w:p w14:paraId="0EFB2A57" w14:textId="77777777" w:rsidR="00A511DB" w:rsidRDefault="00A511DB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301F0" w14:textId="77777777" w:rsidR="0075005C" w:rsidRPr="003862AD" w:rsidRDefault="0075005C" w:rsidP="008B5829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SCHEDE RELAZIONE ATTUAZIONE PIANO DI RAZIONALIZZAZIONE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C938F" w14:textId="77777777" w:rsidR="00A511DB" w:rsidRDefault="00A511DB" w:rsidP="003D526F">
      <w:pPr>
        <w:spacing w:after="0" w:line="240" w:lineRule="auto"/>
      </w:pPr>
      <w:r>
        <w:separator/>
      </w:r>
    </w:p>
  </w:footnote>
  <w:footnote w:type="continuationSeparator" w:id="0">
    <w:p w14:paraId="0DB3EEAF" w14:textId="77777777" w:rsidR="00A511DB" w:rsidRDefault="00A511DB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23E53"/>
    <w:multiLevelType w:val="hybridMultilevel"/>
    <w:tmpl w:val="1E32D348"/>
    <w:lvl w:ilvl="0" w:tplc="2CAAF2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1"/>
  </w:num>
  <w:num w:numId="20">
    <w:abstractNumId w:val="22"/>
  </w:num>
  <w:num w:numId="21">
    <w:abstractNumId w:val="0"/>
  </w:num>
  <w:num w:numId="22">
    <w:abstractNumId w:val="12"/>
  </w:num>
  <w:num w:numId="23">
    <w:abstractNumId w:val="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2AED"/>
    <w:rsid w:val="000F6057"/>
    <w:rsid w:val="00101114"/>
    <w:rsid w:val="00106733"/>
    <w:rsid w:val="001141B8"/>
    <w:rsid w:val="00116188"/>
    <w:rsid w:val="00117425"/>
    <w:rsid w:val="00122F89"/>
    <w:rsid w:val="001247D7"/>
    <w:rsid w:val="00131B32"/>
    <w:rsid w:val="00131E51"/>
    <w:rsid w:val="001325AF"/>
    <w:rsid w:val="00134C6C"/>
    <w:rsid w:val="00137650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366"/>
    <w:rsid w:val="00174580"/>
    <w:rsid w:val="00187EBC"/>
    <w:rsid w:val="00190577"/>
    <w:rsid w:val="00192C9B"/>
    <w:rsid w:val="00193A63"/>
    <w:rsid w:val="00197484"/>
    <w:rsid w:val="001A053C"/>
    <w:rsid w:val="001A32DB"/>
    <w:rsid w:val="001A3F44"/>
    <w:rsid w:val="001A6C07"/>
    <w:rsid w:val="001B2CCF"/>
    <w:rsid w:val="001B3AC8"/>
    <w:rsid w:val="001B59B8"/>
    <w:rsid w:val="001B7AC4"/>
    <w:rsid w:val="001C1AC6"/>
    <w:rsid w:val="001C21E0"/>
    <w:rsid w:val="001C6643"/>
    <w:rsid w:val="001D279C"/>
    <w:rsid w:val="001D3725"/>
    <w:rsid w:val="001D4B9D"/>
    <w:rsid w:val="001D6000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53D2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50F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3FB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675E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1ABF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1393"/>
    <w:rsid w:val="00485A15"/>
    <w:rsid w:val="00490C0A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507D"/>
    <w:rsid w:val="00537517"/>
    <w:rsid w:val="0054142B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674"/>
    <w:rsid w:val="00617E5F"/>
    <w:rsid w:val="00621823"/>
    <w:rsid w:val="006246CF"/>
    <w:rsid w:val="00627489"/>
    <w:rsid w:val="00636201"/>
    <w:rsid w:val="00637DF6"/>
    <w:rsid w:val="00643774"/>
    <w:rsid w:val="006529AF"/>
    <w:rsid w:val="006542AE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1BA"/>
    <w:rsid w:val="006A720B"/>
    <w:rsid w:val="006A7797"/>
    <w:rsid w:val="006B3EC8"/>
    <w:rsid w:val="006B419A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16A5"/>
    <w:rsid w:val="00717DFC"/>
    <w:rsid w:val="00722551"/>
    <w:rsid w:val="00722EC6"/>
    <w:rsid w:val="00725FEB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A06"/>
    <w:rsid w:val="007B2E88"/>
    <w:rsid w:val="007B2FB0"/>
    <w:rsid w:val="007B319C"/>
    <w:rsid w:val="007B43FD"/>
    <w:rsid w:val="007C413E"/>
    <w:rsid w:val="007C63EF"/>
    <w:rsid w:val="007D6DF0"/>
    <w:rsid w:val="007E4810"/>
    <w:rsid w:val="007E5F79"/>
    <w:rsid w:val="007E6EF8"/>
    <w:rsid w:val="007F2DA6"/>
    <w:rsid w:val="007F5295"/>
    <w:rsid w:val="00813904"/>
    <w:rsid w:val="00826A8E"/>
    <w:rsid w:val="00841370"/>
    <w:rsid w:val="0084608F"/>
    <w:rsid w:val="00854128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2F20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511DB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0CB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0A06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526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5F7A"/>
    <w:rsid w:val="00DC6033"/>
    <w:rsid w:val="00DD2810"/>
    <w:rsid w:val="00DD4CEF"/>
    <w:rsid w:val="00DE4D61"/>
    <w:rsid w:val="00DF1044"/>
    <w:rsid w:val="00DF6303"/>
    <w:rsid w:val="00E023D5"/>
    <w:rsid w:val="00E063EC"/>
    <w:rsid w:val="00E069F2"/>
    <w:rsid w:val="00E24A44"/>
    <w:rsid w:val="00E269B6"/>
    <w:rsid w:val="00E27A02"/>
    <w:rsid w:val="00E27E7E"/>
    <w:rsid w:val="00E300AE"/>
    <w:rsid w:val="00E31233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6335"/>
    <w:rsid w:val="00EB1111"/>
    <w:rsid w:val="00EB27AD"/>
    <w:rsid w:val="00EC014E"/>
    <w:rsid w:val="00EC5939"/>
    <w:rsid w:val="00ED21FE"/>
    <w:rsid w:val="00ED3431"/>
    <w:rsid w:val="00ED4068"/>
    <w:rsid w:val="00ED4A42"/>
    <w:rsid w:val="00EE1572"/>
    <w:rsid w:val="00EE1E1D"/>
    <w:rsid w:val="00EE446E"/>
    <w:rsid w:val="00EF4A7D"/>
    <w:rsid w:val="00F00E3A"/>
    <w:rsid w:val="00F0175C"/>
    <w:rsid w:val="00F0180A"/>
    <w:rsid w:val="00F0395A"/>
    <w:rsid w:val="00F06D4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0591"/>
    <w:rsid w:val="00FC65EB"/>
    <w:rsid w:val="00FC7D33"/>
    <w:rsid w:val="00FD0D29"/>
    <w:rsid w:val="00FD583D"/>
    <w:rsid w:val="00FE2C1F"/>
    <w:rsid w:val="00FE6436"/>
    <w:rsid w:val="00FE7E22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08659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customStyle="1" w:styleId="Standard">
    <w:name w:val="Standard"/>
    <w:rsid w:val="00131E5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131E51"/>
    <w:pPr>
      <w:suppressAutoHyphens/>
      <w:autoSpaceDN w:val="0"/>
      <w:spacing w:line="240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499D-C11F-4596-9EB4-F7E5BE5D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m.ferrari</cp:lastModifiedBy>
  <cp:revision>2</cp:revision>
  <cp:lastPrinted>2020-11-25T13:57:00Z</cp:lastPrinted>
  <dcterms:created xsi:type="dcterms:W3CDTF">2022-12-22T08:12:00Z</dcterms:created>
  <dcterms:modified xsi:type="dcterms:W3CDTF">2022-12-22T08:12:00Z</dcterms:modified>
</cp:coreProperties>
</file>